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276" w:lineRule="auto"/>
        <w:jc w:val="center"/>
        <w:rPr>
          <w:rFonts w:ascii="黑体" w:hAnsi="黑体" w:eastAsia="黑体"/>
          <w:sz w:val="30"/>
          <w:szCs w:val="30"/>
          <w:highlight w:val="none"/>
        </w:rPr>
      </w:pPr>
      <w:bookmarkStart w:id="0" w:name="_Hlk100651626"/>
      <w:r>
        <w:rPr>
          <w:rFonts w:hint="eastAsia" w:ascii="黑体" w:hAnsi="黑体" w:eastAsia="黑体"/>
          <w:sz w:val="30"/>
          <w:szCs w:val="30"/>
          <w:highlight w:val="none"/>
        </w:rPr>
        <w:t>北京益谷检测科学研究院开放课题</w:t>
      </w:r>
      <w:bookmarkEnd w:id="0"/>
      <w:r>
        <w:rPr>
          <w:rFonts w:hint="eastAsia" w:ascii="黑体" w:hAnsi="黑体" w:eastAsia="黑体"/>
          <w:sz w:val="30"/>
          <w:szCs w:val="30"/>
          <w:highlight w:val="none"/>
        </w:rPr>
        <w:t>申报指南</w:t>
      </w:r>
    </w:p>
    <w:p>
      <w:pPr>
        <w:spacing w:beforeLines="50" w:afterLines="50" w:line="276" w:lineRule="auto"/>
        <w:rPr>
          <w:rFonts w:ascii="黑体" w:hAnsi="黑体" w:eastAsia="黑体"/>
          <w:sz w:val="24"/>
          <w:szCs w:val="24"/>
          <w:highlight w:val="none"/>
        </w:rPr>
      </w:pPr>
      <w:r>
        <w:rPr>
          <w:rFonts w:hint="eastAsia" w:ascii="黑体" w:hAnsi="黑体" w:eastAsia="黑体"/>
          <w:sz w:val="24"/>
          <w:szCs w:val="24"/>
          <w:highlight w:val="none"/>
        </w:rPr>
        <w:t>一、总</w:t>
      </w:r>
      <w:r>
        <w:rPr>
          <w:rFonts w:ascii="黑体" w:hAnsi="黑体" w:eastAsia="黑体"/>
          <w:sz w:val="24"/>
          <w:szCs w:val="24"/>
          <w:highlight w:val="none"/>
        </w:rPr>
        <w:t xml:space="preserve"> 则</w:t>
      </w:r>
    </w:p>
    <w:p>
      <w:pPr>
        <w:ind w:firstLine="480" w:firstLineChars="200"/>
        <w:rPr>
          <w:rFonts w:ascii="宋体" w:hAnsi="宋体" w:eastAsia="宋体"/>
          <w:sz w:val="24"/>
          <w:szCs w:val="24"/>
          <w:highlight w:val="none"/>
        </w:rPr>
      </w:pPr>
      <w:r>
        <w:rPr>
          <w:rFonts w:ascii="宋体" w:hAnsi="宋体" w:eastAsia="宋体"/>
          <w:color w:val="000000" w:themeColor="text1"/>
          <w:sz w:val="24"/>
          <w:szCs w:val="24"/>
          <w:highlight w:val="none"/>
        </w:rPr>
        <w:t>北京益谷检测科学研究院</w:t>
      </w:r>
      <w:r>
        <w:rPr>
          <w:rFonts w:hint="eastAsia" w:ascii="宋体" w:hAnsi="宋体" w:eastAsia="宋体"/>
          <w:color w:val="000000" w:themeColor="text1"/>
          <w:sz w:val="24"/>
          <w:szCs w:val="24"/>
          <w:highlight w:val="none"/>
        </w:rPr>
        <w:t>（以下简称“北京益谷研究院”）是经北京市民政局批准，北京市平谷区人民政府作为业务主管单位，由中国农业科学院、中国计量科学研究院、中国检验检疫科学研究院、中国海关科学技术研究中心、中国分析测试协会、中国检验检测学会、中国出入境检验检疫协会和北京普析通用仪器有限责任公司</w:t>
      </w:r>
      <w:r>
        <w:rPr>
          <w:rFonts w:ascii="宋体" w:hAnsi="宋体" w:eastAsia="宋体"/>
          <w:color w:val="000000" w:themeColor="text1"/>
          <w:sz w:val="24"/>
          <w:szCs w:val="24"/>
          <w:highlight w:val="none"/>
        </w:rPr>
        <w:t>等</w:t>
      </w:r>
      <w:r>
        <w:rPr>
          <w:rFonts w:hint="eastAsia" w:ascii="宋体" w:hAnsi="宋体" w:eastAsia="宋体"/>
          <w:color w:val="000000" w:themeColor="text1"/>
          <w:sz w:val="24"/>
          <w:szCs w:val="24"/>
          <w:highlight w:val="none"/>
        </w:rPr>
        <w:t>单位共同发起的民办非企业单位（组织）。</w:t>
      </w:r>
      <w:r>
        <w:rPr>
          <w:rFonts w:hint="eastAsia" w:ascii="宋体" w:hAnsi="宋体" w:eastAsia="宋体"/>
          <w:sz w:val="24"/>
          <w:szCs w:val="24"/>
          <w:highlight w:val="none"/>
        </w:rPr>
        <w:t>为更好发挥研究院“政府、研究机构、企业”金三角运作模式，推动我国农业检测科技成果的转化和检测技术与装备的提升，特设立开放基金。</w:t>
      </w:r>
    </w:p>
    <w:p>
      <w:pPr>
        <w:spacing w:beforeLines="50" w:afterLines="50" w:line="276" w:lineRule="auto"/>
        <w:rPr>
          <w:rFonts w:ascii="黑体" w:hAnsi="黑体" w:eastAsia="黑体"/>
          <w:sz w:val="24"/>
          <w:szCs w:val="24"/>
          <w:highlight w:val="none"/>
        </w:rPr>
      </w:pPr>
      <w:r>
        <w:rPr>
          <w:rFonts w:hint="eastAsia" w:ascii="黑体" w:hAnsi="黑体" w:eastAsia="黑体"/>
          <w:sz w:val="24"/>
          <w:szCs w:val="24"/>
          <w:highlight w:val="none"/>
        </w:rPr>
        <w:t>二、资助方式和内容</w:t>
      </w:r>
    </w:p>
    <w:p>
      <w:pPr>
        <w:pStyle w:val="7"/>
        <w:numPr>
          <w:ilvl w:val="0"/>
          <w:numId w:val="1"/>
        </w:numPr>
        <w:spacing w:beforeLines="50" w:afterLines="50" w:line="276" w:lineRule="auto"/>
        <w:ind w:firstLineChars="0"/>
        <w:rPr>
          <w:rFonts w:ascii="宋体" w:hAnsi="宋体" w:eastAsia="宋体"/>
          <w:sz w:val="24"/>
          <w:szCs w:val="24"/>
          <w:highlight w:val="none"/>
        </w:rPr>
      </w:pPr>
      <w:r>
        <w:rPr>
          <w:rFonts w:ascii="宋体" w:hAnsi="宋体" w:eastAsia="宋体"/>
          <w:sz w:val="24"/>
          <w:szCs w:val="24"/>
          <w:highlight w:val="none"/>
        </w:rPr>
        <w:t>研究人员提出申请，经</w:t>
      </w:r>
      <w:r>
        <w:rPr>
          <w:rFonts w:hint="eastAsia" w:ascii="宋体" w:hAnsi="宋体" w:eastAsia="宋体"/>
          <w:sz w:val="24"/>
          <w:szCs w:val="24"/>
          <w:highlight w:val="none"/>
        </w:rPr>
        <w:t>本</w:t>
      </w:r>
      <w:r>
        <w:rPr>
          <w:rFonts w:ascii="宋体" w:hAnsi="宋体" w:eastAsia="宋体"/>
          <w:sz w:val="24"/>
          <w:szCs w:val="24"/>
          <w:highlight w:val="none"/>
        </w:rPr>
        <w:t>研究院聘请的平台专家审议通过后，获得经费支持</w:t>
      </w:r>
      <w:r>
        <w:rPr>
          <w:rFonts w:hint="eastAsia" w:ascii="宋体" w:hAnsi="宋体" w:eastAsia="宋体"/>
          <w:sz w:val="24"/>
          <w:szCs w:val="24"/>
          <w:highlight w:val="none"/>
        </w:rPr>
        <w:t>；</w:t>
      </w:r>
    </w:p>
    <w:p>
      <w:pPr>
        <w:pStyle w:val="7"/>
        <w:numPr>
          <w:ilvl w:val="0"/>
          <w:numId w:val="1"/>
        </w:numPr>
        <w:spacing w:beforeLines="50" w:afterLines="50" w:line="276" w:lineRule="auto"/>
        <w:ind w:firstLineChars="0"/>
        <w:rPr>
          <w:rFonts w:ascii="宋体" w:hAnsi="宋体" w:eastAsia="宋体"/>
          <w:sz w:val="24"/>
          <w:szCs w:val="24"/>
          <w:highlight w:val="none"/>
        </w:rPr>
      </w:pPr>
      <w:r>
        <w:rPr>
          <w:rFonts w:hint="eastAsia" w:ascii="宋体" w:hAnsi="宋体" w:eastAsia="宋体"/>
          <w:sz w:val="24"/>
          <w:szCs w:val="24"/>
          <w:highlight w:val="none"/>
        </w:rPr>
        <w:t>本研究院提供适当的实验室面积和相关技术支撑人员，并为研究者提供部分部件的设计加工协作</w:t>
      </w:r>
      <w:r>
        <w:rPr>
          <w:rFonts w:ascii="宋体" w:hAnsi="宋体" w:eastAsia="宋体"/>
          <w:sz w:val="24"/>
          <w:szCs w:val="24"/>
          <w:highlight w:val="none"/>
        </w:rPr>
        <w:t>。</w:t>
      </w:r>
    </w:p>
    <w:p>
      <w:pPr>
        <w:pStyle w:val="7"/>
        <w:numPr>
          <w:ilvl w:val="0"/>
          <w:numId w:val="1"/>
        </w:numPr>
        <w:spacing w:beforeLines="50" w:afterLines="50" w:line="276" w:lineRule="auto"/>
        <w:ind w:firstLineChars="0"/>
        <w:rPr>
          <w:rFonts w:ascii="宋体" w:hAnsi="宋体" w:eastAsia="宋体"/>
          <w:sz w:val="24"/>
          <w:szCs w:val="24"/>
          <w:highlight w:val="none"/>
        </w:rPr>
      </w:pPr>
      <w:r>
        <w:rPr>
          <w:rFonts w:hint="eastAsia" w:ascii="宋体" w:hAnsi="宋体" w:eastAsia="宋体"/>
          <w:sz w:val="24"/>
          <w:szCs w:val="24"/>
          <w:highlight w:val="none"/>
        </w:rPr>
        <w:t>鼓励经费获得者</w:t>
      </w:r>
      <w:r>
        <w:rPr>
          <w:rFonts w:ascii="宋体" w:hAnsi="宋体" w:eastAsia="宋体"/>
          <w:sz w:val="24"/>
          <w:szCs w:val="24"/>
          <w:highlight w:val="none"/>
        </w:rPr>
        <w:t>入住</w:t>
      </w:r>
      <w:r>
        <w:rPr>
          <w:rFonts w:hint="eastAsia" w:ascii="宋体" w:hAnsi="宋体" w:eastAsia="宋体"/>
          <w:sz w:val="24"/>
          <w:szCs w:val="24"/>
          <w:highlight w:val="none"/>
        </w:rPr>
        <w:t>本</w:t>
      </w:r>
      <w:r>
        <w:rPr>
          <w:rFonts w:ascii="宋体" w:hAnsi="宋体" w:eastAsia="宋体"/>
          <w:sz w:val="24"/>
          <w:szCs w:val="24"/>
          <w:highlight w:val="none"/>
        </w:rPr>
        <w:t>研究院科技平台</w:t>
      </w:r>
      <w:r>
        <w:rPr>
          <w:rFonts w:hint="eastAsia" w:ascii="宋体" w:hAnsi="宋体" w:eastAsia="宋体"/>
          <w:sz w:val="24"/>
          <w:szCs w:val="24"/>
          <w:highlight w:val="none"/>
        </w:rPr>
        <w:t>，与研究院科研人员</w:t>
      </w:r>
      <w:r>
        <w:rPr>
          <w:rFonts w:ascii="宋体" w:hAnsi="宋体" w:eastAsia="宋体"/>
          <w:sz w:val="24"/>
          <w:szCs w:val="24"/>
          <w:highlight w:val="none"/>
        </w:rPr>
        <w:t>进行</w:t>
      </w:r>
      <w:r>
        <w:rPr>
          <w:rFonts w:hint="eastAsia" w:ascii="宋体" w:hAnsi="宋体" w:eastAsia="宋体"/>
          <w:sz w:val="24"/>
          <w:szCs w:val="24"/>
          <w:highlight w:val="none"/>
        </w:rPr>
        <w:t>合作</w:t>
      </w:r>
      <w:r>
        <w:rPr>
          <w:rFonts w:ascii="宋体" w:hAnsi="宋体" w:eastAsia="宋体"/>
          <w:sz w:val="24"/>
          <w:szCs w:val="24"/>
          <w:highlight w:val="none"/>
        </w:rPr>
        <w:t>研究</w:t>
      </w:r>
      <w:r>
        <w:rPr>
          <w:rFonts w:hint="eastAsia" w:ascii="宋体" w:hAnsi="宋体" w:eastAsia="宋体"/>
          <w:sz w:val="24"/>
          <w:szCs w:val="24"/>
          <w:highlight w:val="none"/>
        </w:rPr>
        <w:t>。</w:t>
      </w:r>
      <w:bookmarkStart w:id="1" w:name="_GoBack"/>
      <w:bookmarkEnd w:id="1"/>
    </w:p>
    <w:p>
      <w:pPr>
        <w:pStyle w:val="7"/>
        <w:numPr>
          <w:ilvl w:val="0"/>
          <w:numId w:val="1"/>
        </w:numPr>
        <w:spacing w:beforeLines="50" w:afterLines="50" w:line="276" w:lineRule="auto"/>
        <w:ind w:firstLineChars="0"/>
        <w:rPr>
          <w:rFonts w:ascii="宋体" w:hAnsi="宋体" w:eastAsia="宋体"/>
          <w:sz w:val="24"/>
          <w:szCs w:val="24"/>
          <w:highlight w:val="none"/>
        </w:rPr>
      </w:pPr>
      <w:r>
        <w:rPr>
          <w:rFonts w:hint="eastAsia" w:ascii="宋体" w:hAnsi="宋体" w:eastAsia="宋体"/>
          <w:sz w:val="24"/>
          <w:szCs w:val="24"/>
          <w:highlight w:val="none"/>
        </w:rPr>
        <w:t>本</w:t>
      </w:r>
      <w:r>
        <w:rPr>
          <w:rFonts w:ascii="宋体" w:hAnsi="宋体" w:eastAsia="宋体"/>
          <w:sz w:val="24"/>
          <w:szCs w:val="24"/>
          <w:highlight w:val="none"/>
        </w:rPr>
        <w:t>开放基金</w:t>
      </w:r>
      <w:r>
        <w:rPr>
          <w:rFonts w:hint="eastAsia" w:ascii="宋体" w:hAnsi="宋体" w:eastAsia="宋体"/>
          <w:sz w:val="24"/>
          <w:szCs w:val="24"/>
          <w:highlight w:val="none"/>
        </w:rPr>
        <w:t>用于</w:t>
      </w:r>
      <w:r>
        <w:rPr>
          <w:rFonts w:ascii="宋体" w:hAnsi="宋体" w:eastAsia="宋体"/>
          <w:sz w:val="24"/>
          <w:szCs w:val="24"/>
          <w:highlight w:val="none"/>
        </w:rPr>
        <w:t>资助</w:t>
      </w:r>
      <w:r>
        <w:rPr>
          <w:rFonts w:hint="eastAsia" w:ascii="宋体" w:hAnsi="宋体" w:eastAsia="宋体"/>
          <w:sz w:val="24"/>
          <w:szCs w:val="24"/>
          <w:highlight w:val="none"/>
        </w:rPr>
        <w:t>有产业化前景</w:t>
      </w:r>
      <w:r>
        <w:rPr>
          <w:rFonts w:ascii="宋体" w:hAnsi="宋体" w:eastAsia="宋体"/>
          <w:sz w:val="24"/>
          <w:szCs w:val="24"/>
          <w:highlight w:val="none"/>
        </w:rPr>
        <w:t>的课题</w:t>
      </w:r>
      <w:r>
        <w:rPr>
          <w:rFonts w:hint="eastAsia" w:ascii="宋体" w:hAnsi="宋体" w:eastAsia="宋体"/>
          <w:sz w:val="24"/>
          <w:szCs w:val="24"/>
          <w:highlight w:val="none"/>
        </w:rPr>
        <w:t>。基础性研究课题不在支持范围。</w:t>
      </w:r>
    </w:p>
    <w:p>
      <w:pPr>
        <w:spacing w:beforeLines="50" w:afterLines="50" w:line="276" w:lineRule="auto"/>
        <w:rPr>
          <w:rFonts w:ascii="黑体" w:hAnsi="黑体" w:eastAsia="黑体"/>
          <w:sz w:val="24"/>
          <w:szCs w:val="24"/>
          <w:highlight w:val="none"/>
        </w:rPr>
      </w:pPr>
      <w:r>
        <w:rPr>
          <w:rFonts w:hint="eastAsia" w:ascii="黑体" w:hAnsi="黑体" w:eastAsia="黑体"/>
          <w:sz w:val="24"/>
          <w:szCs w:val="24"/>
          <w:highlight w:val="none"/>
        </w:rPr>
        <w:t>三、资助额度</w:t>
      </w:r>
    </w:p>
    <w:p>
      <w:pPr>
        <w:widowControl/>
        <w:numPr>
          <w:ilvl w:val="0"/>
          <w:numId w:val="2"/>
        </w:numPr>
        <w:jc w:val="left"/>
        <w:rPr>
          <w:rFonts w:ascii="宋体" w:hAnsi="宋体" w:eastAsia="宋体"/>
          <w:color w:val="000000" w:themeColor="text1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:highlight w:val="none"/>
        </w:rPr>
        <w:t>课题</w:t>
      </w:r>
      <w:r>
        <w:rPr>
          <w:rFonts w:ascii="宋体" w:hAnsi="宋体" w:eastAsia="宋体"/>
          <w:color w:val="000000" w:themeColor="text1"/>
          <w:sz w:val="24"/>
          <w:szCs w:val="24"/>
          <w:highlight w:val="none"/>
        </w:rPr>
        <w:t>经费：单项</w:t>
      </w:r>
      <w:r>
        <w:rPr>
          <w:rFonts w:hint="eastAsia" w:ascii="宋体" w:hAnsi="宋体" w:eastAsia="宋体"/>
          <w:color w:val="000000" w:themeColor="text1"/>
          <w:sz w:val="24"/>
          <w:szCs w:val="24"/>
          <w:highlight w:val="none"/>
        </w:rPr>
        <w:t>课题</w:t>
      </w:r>
      <w:r>
        <w:rPr>
          <w:rFonts w:ascii="宋体" w:hAnsi="宋体" w:eastAsia="宋体"/>
          <w:color w:val="000000" w:themeColor="text1"/>
          <w:sz w:val="24"/>
          <w:szCs w:val="24"/>
          <w:highlight w:val="none"/>
        </w:rPr>
        <w:t>资助额度为</w:t>
      </w:r>
      <w:r>
        <w:rPr>
          <w:rFonts w:hint="eastAsia" w:ascii="宋体" w:hAnsi="宋体" w:eastAsia="宋体"/>
          <w:color w:val="000000" w:themeColor="text1"/>
          <w:sz w:val="24"/>
          <w:szCs w:val="24"/>
          <w:highlight w:val="none"/>
        </w:rPr>
        <w:t>10-50</w:t>
      </w:r>
      <w:r>
        <w:rPr>
          <w:rFonts w:ascii="宋体" w:hAnsi="宋体" w:eastAsia="宋体"/>
          <w:color w:val="000000" w:themeColor="text1"/>
          <w:sz w:val="24"/>
          <w:szCs w:val="24"/>
          <w:highlight w:val="none"/>
        </w:rPr>
        <w:t>万元；拟立</w:t>
      </w:r>
      <w:r>
        <w:rPr>
          <w:rFonts w:hint="eastAsia" w:ascii="宋体" w:hAnsi="宋体" w:eastAsia="宋体"/>
          <w:color w:val="000000" w:themeColor="text1"/>
          <w:sz w:val="24"/>
          <w:szCs w:val="24"/>
          <w:highlight w:val="none"/>
        </w:rPr>
        <w:t>课题</w:t>
      </w:r>
      <w:r>
        <w:rPr>
          <w:rFonts w:ascii="宋体" w:hAnsi="宋体" w:eastAsia="宋体"/>
          <w:color w:val="000000" w:themeColor="text1"/>
          <w:sz w:val="24"/>
          <w:szCs w:val="24"/>
          <w:highlight w:val="none"/>
        </w:rPr>
        <w:t>数量</w:t>
      </w:r>
      <w:r>
        <w:rPr>
          <w:rFonts w:hint="eastAsia" w:ascii="宋体" w:hAnsi="宋体" w:eastAsia="宋体"/>
          <w:color w:val="000000" w:themeColor="text1"/>
          <w:sz w:val="24"/>
          <w:szCs w:val="24"/>
          <w:highlight w:val="none"/>
        </w:rPr>
        <w:t>在</w:t>
      </w:r>
      <w:r>
        <w:rPr>
          <w:rFonts w:ascii="宋体" w:hAnsi="宋体" w:eastAsia="宋体"/>
          <w:color w:val="000000" w:themeColor="text1"/>
          <w:sz w:val="24"/>
          <w:szCs w:val="24"/>
          <w:highlight w:val="none"/>
        </w:rPr>
        <w:t>20项</w:t>
      </w:r>
      <w:r>
        <w:rPr>
          <w:rFonts w:hint="eastAsia" w:ascii="宋体" w:hAnsi="宋体" w:eastAsia="宋体"/>
          <w:color w:val="000000" w:themeColor="text1"/>
          <w:sz w:val="24"/>
          <w:szCs w:val="24"/>
          <w:highlight w:val="none"/>
        </w:rPr>
        <w:t>以上</w:t>
      </w:r>
      <w:r>
        <w:rPr>
          <w:rFonts w:ascii="宋体" w:hAnsi="宋体" w:eastAsia="宋体"/>
          <w:color w:val="000000" w:themeColor="text1"/>
          <w:sz w:val="24"/>
          <w:szCs w:val="24"/>
          <w:highlight w:val="none"/>
        </w:rPr>
        <w:t>；研究期限：</w:t>
      </w:r>
      <w:r>
        <w:rPr>
          <w:rFonts w:hint="eastAsia" w:ascii="宋体" w:hAnsi="宋体" w:eastAsia="宋体"/>
          <w:color w:val="000000" w:themeColor="text1"/>
          <w:sz w:val="24"/>
          <w:szCs w:val="24"/>
          <w:highlight w:val="none"/>
        </w:rPr>
        <w:t>1-3</w:t>
      </w:r>
      <w:r>
        <w:rPr>
          <w:rFonts w:ascii="宋体" w:hAnsi="宋体" w:eastAsia="宋体"/>
          <w:color w:val="000000" w:themeColor="text1"/>
          <w:sz w:val="24"/>
          <w:szCs w:val="24"/>
          <w:highlight w:val="none"/>
        </w:rPr>
        <w:t>年。</w:t>
      </w:r>
    </w:p>
    <w:p>
      <w:pPr>
        <w:spacing w:beforeLines="50" w:afterLines="50" w:line="276" w:lineRule="auto"/>
        <w:rPr>
          <w:rFonts w:ascii="黑体" w:hAnsi="黑体" w:eastAsia="黑体"/>
          <w:sz w:val="24"/>
          <w:szCs w:val="24"/>
          <w:highlight w:val="none"/>
        </w:rPr>
      </w:pPr>
      <w:r>
        <w:rPr>
          <w:rFonts w:hint="eastAsia" w:ascii="黑体" w:hAnsi="黑体" w:eastAsia="黑体"/>
          <w:sz w:val="24"/>
          <w:szCs w:val="24"/>
          <w:highlight w:val="none"/>
        </w:rPr>
        <w:t>四、申请程序</w:t>
      </w:r>
    </w:p>
    <w:p>
      <w:pPr>
        <w:pStyle w:val="7"/>
        <w:numPr>
          <w:ilvl w:val="0"/>
          <w:numId w:val="3"/>
        </w:numPr>
        <w:spacing w:beforeLines="50" w:afterLines="50" w:line="276" w:lineRule="auto"/>
        <w:ind w:firstLineChars="0"/>
        <w:rPr>
          <w:rFonts w:ascii="宋体" w:hAnsi="宋体" w:eastAsia="宋体"/>
          <w:sz w:val="24"/>
          <w:szCs w:val="24"/>
          <w:highlight w:val="none"/>
        </w:rPr>
      </w:pPr>
      <w:r>
        <w:rPr>
          <w:rFonts w:ascii="宋体" w:hAnsi="宋体" w:eastAsia="宋体"/>
          <w:sz w:val="24"/>
          <w:szCs w:val="24"/>
          <w:highlight w:val="none"/>
        </w:rPr>
        <w:t>《</w:t>
      </w:r>
      <w:r>
        <w:rPr>
          <w:rFonts w:hint="eastAsia" w:ascii="宋体" w:hAnsi="宋体" w:eastAsia="宋体"/>
          <w:sz w:val="24"/>
          <w:szCs w:val="24"/>
          <w:highlight w:val="none"/>
        </w:rPr>
        <w:t>北京益谷检测科学研究院开放课题申请报</w:t>
      </w:r>
      <w:r>
        <w:rPr>
          <w:rFonts w:ascii="宋体" w:hAnsi="宋体" w:eastAsia="宋体"/>
          <w:sz w:val="24"/>
          <w:szCs w:val="24"/>
          <w:highlight w:val="none"/>
        </w:rPr>
        <w:t>书》电子版，可以</w:t>
      </w:r>
      <w:r>
        <w:rPr>
          <w:rFonts w:hint="eastAsia" w:ascii="宋体" w:hAnsi="宋体" w:eastAsia="宋体"/>
          <w:sz w:val="24"/>
          <w:szCs w:val="24"/>
          <w:highlight w:val="none"/>
        </w:rPr>
        <w:t>在百科网、仪器信息网址</w:t>
      </w:r>
      <w:r>
        <w:rPr>
          <w:rFonts w:ascii="宋体" w:hAnsi="宋体" w:eastAsia="宋体"/>
          <w:sz w:val="24"/>
          <w:szCs w:val="24"/>
          <w:highlight w:val="none"/>
        </w:rPr>
        <w:t>下载。</w:t>
      </w:r>
    </w:p>
    <w:p>
      <w:pPr>
        <w:pStyle w:val="7"/>
        <w:numPr>
          <w:ilvl w:val="0"/>
          <w:numId w:val="3"/>
        </w:numPr>
        <w:spacing w:beforeLines="50" w:afterLines="50" w:line="276" w:lineRule="auto"/>
        <w:ind w:firstLineChars="0"/>
        <w:rPr>
          <w:rFonts w:ascii="宋体" w:hAnsi="宋体" w:eastAsia="宋体"/>
          <w:sz w:val="24"/>
          <w:szCs w:val="24"/>
          <w:highlight w:val="none"/>
        </w:rPr>
      </w:pPr>
      <w:r>
        <w:rPr>
          <w:rFonts w:hint="eastAsia" w:ascii="宋体" w:hAnsi="宋体" w:eastAsia="宋体"/>
          <w:sz w:val="24"/>
          <w:szCs w:val="24"/>
          <w:highlight w:val="none"/>
        </w:rPr>
        <w:t>文件提交截止日期：2023年7月15日</w:t>
      </w:r>
    </w:p>
    <w:p>
      <w:pPr>
        <w:pStyle w:val="7"/>
        <w:numPr>
          <w:ilvl w:val="0"/>
          <w:numId w:val="3"/>
        </w:numPr>
        <w:spacing w:beforeLines="50" w:afterLines="50" w:line="276" w:lineRule="auto"/>
        <w:ind w:firstLineChars="0"/>
        <w:rPr>
          <w:rFonts w:ascii="宋体" w:hAnsi="宋体" w:eastAsia="宋体"/>
          <w:sz w:val="24"/>
          <w:szCs w:val="24"/>
          <w:highlight w:val="none"/>
        </w:rPr>
      </w:pPr>
      <w:r>
        <w:rPr>
          <w:rFonts w:ascii="宋体" w:hAnsi="宋体" w:eastAsia="宋体"/>
          <w:sz w:val="24"/>
          <w:szCs w:val="24"/>
          <w:highlight w:val="none"/>
        </w:rPr>
        <w:t>申请者填写《</w:t>
      </w:r>
      <w:r>
        <w:rPr>
          <w:rFonts w:hint="eastAsia" w:ascii="宋体" w:hAnsi="宋体" w:eastAsia="宋体"/>
          <w:sz w:val="24"/>
          <w:szCs w:val="24"/>
          <w:highlight w:val="none"/>
        </w:rPr>
        <w:t>北京益谷检测科学研究院开放课题申报</w:t>
      </w:r>
      <w:r>
        <w:rPr>
          <w:rFonts w:ascii="宋体" w:hAnsi="宋体" w:eastAsia="宋体"/>
          <w:sz w:val="24"/>
          <w:szCs w:val="24"/>
          <w:highlight w:val="none"/>
        </w:rPr>
        <w:t>书》一式</w:t>
      </w:r>
      <w:r>
        <w:rPr>
          <w:rFonts w:hint="eastAsia" w:ascii="宋体" w:hAnsi="宋体" w:eastAsia="宋体"/>
          <w:sz w:val="24"/>
          <w:szCs w:val="24"/>
          <w:highlight w:val="none"/>
        </w:rPr>
        <w:t>三</w:t>
      </w:r>
      <w:r>
        <w:rPr>
          <w:rFonts w:ascii="宋体" w:hAnsi="宋体" w:eastAsia="宋体"/>
          <w:sz w:val="24"/>
          <w:szCs w:val="24"/>
          <w:highlight w:val="none"/>
        </w:rPr>
        <w:t>份，经所在单位同意并签署意见后，邮寄到本</w:t>
      </w:r>
      <w:r>
        <w:rPr>
          <w:rFonts w:hint="eastAsia" w:ascii="宋体" w:hAnsi="宋体" w:eastAsia="宋体"/>
          <w:sz w:val="24"/>
          <w:szCs w:val="24"/>
          <w:highlight w:val="none"/>
        </w:rPr>
        <w:t>研究院</w:t>
      </w:r>
      <w:r>
        <w:rPr>
          <w:rFonts w:ascii="宋体" w:hAnsi="宋体" w:eastAsia="宋体"/>
          <w:sz w:val="24"/>
          <w:szCs w:val="24"/>
          <w:highlight w:val="none"/>
        </w:rPr>
        <w:t>办公室（邮寄地址：</w:t>
      </w:r>
      <w:r>
        <w:rPr>
          <w:rFonts w:ascii="宋体" w:hAnsi="宋体" w:eastAsia="宋体"/>
          <w:color w:val="000000" w:themeColor="text1"/>
          <w:sz w:val="24"/>
          <w:szCs w:val="24"/>
          <w:highlight w:val="none"/>
        </w:rPr>
        <w:t>北京市平谷区平三路3号8号楼8101室</w:t>
      </w:r>
      <w:r>
        <w:rPr>
          <w:rFonts w:hint="eastAsia" w:ascii="宋体" w:hAnsi="宋体" w:eastAsia="宋体"/>
          <w:color w:val="000000" w:themeColor="text1"/>
          <w:sz w:val="24"/>
          <w:szCs w:val="24"/>
          <w:highlight w:val="none"/>
        </w:rPr>
        <w:t>北京益谷检测科学研究院</w:t>
      </w:r>
      <w:r>
        <w:rPr>
          <w:rFonts w:ascii="宋体" w:hAnsi="宋体" w:eastAsia="宋体"/>
          <w:sz w:val="24"/>
          <w:szCs w:val="24"/>
          <w:highlight w:val="none"/>
        </w:rPr>
        <w:t>；收件人：</w:t>
      </w:r>
      <w:r>
        <w:rPr>
          <w:rFonts w:hint="eastAsia" w:ascii="宋体" w:hAnsi="宋体" w:eastAsia="宋体"/>
          <w:sz w:val="24"/>
          <w:szCs w:val="24"/>
          <w:highlight w:val="none"/>
        </w:rPr>
        <w:t>马紫漪</w:t>
      </w:r>
      <w:r>
        <w:rPr>
          <w:rFonts w:ascii="宋体" w:hAnsi="宋体" w:eastAsia="宋体"/>
          <w:sz w:val="24"/>
          <w:szCs w:val="24"/>
          <w:highlight w:val="none"/>
        </w:rPr>
        <w:t>；邮编：101200；电话：18001075070</w:t>
      </w:r>
      <w:r>
        <w:rPr>
          <w:rFonts w:hint="eastAsia" w:ascii="宋体" w:hAnsi="宋体" w:eastAsia="宋体"/>
          <w:sz w:val="24"/>
          <w:szCs w:val="24"/>
          <w:highlight w:val="none"/>
        </w:rPr>
        <w:t>）</w:t>
      </w:r>
      <w:r>
        <w:rPr>
          <w:rFonts w:ascii="宋体" w:hAnsi="宋体" w:eastAsia="宋体"/>
          <w:sz w:val="24"/>
          <w:szCs w:val="24"/>
          <w:highlight w:val="none"/>
        </w:rPr>
        <w:t xml:space="preserve">，同时提交申请书电子版（发到电子邮箱：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"mailto:ziyi.ma@pgeneral.com.cn" </w:instrText>
      </w:r>
      <w:r>
        <w:rPr>
          <w:highlight w:val="none"/>
        </w:rPr>
        <w:fldChar w:fldCharType="separate"/>
      </w:r>
      <w:r>
        <w:rPr>
          <w:rStyle w:val="6"/>
          <w:rFonts w:ascii="宋体" w:hAnsi="宋体" w:eastAsia="宋体"/>
          <w:sz w:val="24"/>
          <w:szCs w:val="24"/>
          <w:highlight w:val="none"/>
        </w:rPr>
        <w:t>ziyi.ma@pgeneral.com.cn</w:t>
      </w:r>
      <w:r>
        <w:rPr>
          <w:rStyle w:val="6"/>
          <w:rFonts w:ascii="宋体" w:hAnsi="宋体" w:eastAsia="宋体"/>
          <w:sz w:val="24"/>
          <w:szCs w:val="24"/>
          <w:highlight w:val="none"/>
        </w:rPr>
        <w:fldChar w:fldCharType="end"/>
      </w:r>
      <w:r>
        <w:rPr>
          <w:rFonts w:hint="eastAsia" w:ascii="宋体" w:hAnsi="宋体" w:eastAsia="宋体"/>
          <w:sz w:val="24"/>
          <w:szCs w:val="24"/>
          <w:highlight w:val="none"/>
        </w:rPr>
        <w:t>）</w:t>
      </w:r>
    </w:p>
    <w:p>
      <w:pPr>
        <w:pStyle w:val="7"/>
        <w:numPr>
          <w:ilvl w:val="0"/>
          <w:numId w:val="3"/>
        </w:numPr>
        <w:spacing w:beforeLines="50" w:afterLines="50" w:line="276" w:lineRule="auto"/>
        <w:ind w:firstLineChars="0"/>
        <w:rPr>
          <w:rFonts w:ascii="宋体" w:hAnsi="宋体" w:eastAsia="宋体"/>
          <w:sz w:val="24"/>
          <w:szCs w:val="24"/>
          <w:highlight w:val="none"/>
        </w:rPr>
      </w:pPr>
      <w:r>
        <w:rPr>
          <w:rFonts w:ascii="宋体" w:hAnsi="宋体" w:eastAsia="宋体"/>
          <w:sz w:val="24"/>
          <w:szCs w:val="24"/>
          <w:highlight w:val="none"/>
        </w:rPr>
        <w:t>高级职称科技人员可直接申请，其他科技人员申请需</w:t>
      </w:r>
      <w:r>
        <w:rPr>
          <w:rFonts w:hint="eastAsia" w:ascii="宋体" w:hAnsi="宋体" w:eastAsia="宋体"/>
          <w:sz w:val="24"/>
          <w:szCs w:val="24"/>
          <w:highlight w:val="none"/>
        </w:rPr>
        <w:t>2</w:t>
      </w:r>
      <w:r>
        <w:rPr>
          <w:rFonts w:ascii="宋体" w:hAnsi="宋体" w:eastAsia="宋体"/>
          <w:sz w:val="24"/>
          <w:szCs w:val="24"/>
          <w:highlight w:val="none"/>
        </w:rPr>
        <w:t>名高级职称科技人员推荐。</w:t>
      </w:r>
    </w:p>
    <w:p>
      <w:pPr>
        <w:pStyle w:val="7"/>
        <w:numPr>
          <w:ilvl w:val="0"/>
          <w:numId w:val="3"/>
        </w:numPr>
        <w:spacing w:beforeLines="50" w:afterLines="50" w:line="276" w:lineRule="auto"/>
        <w:ind w:firstLineChars="0"/>
        <w:rPr>
          <w:rFonts w:ascii="宋体" w:hAnsi="宋体" w:eastAsia="宋体"/>
          <w:sz w:val="24"/>
          <w:szCs w:val="24"/>
          <w:highlight w:val="none"/>
        </w:rPr>
      </w:pPr>
      <w:r>
        <w:rPr>
          <w:rFonts w:ascii="宋体" w:hAnsi="宋体" w:eastAsia="宋体"/>
          <w:sz w:val="24"/>
          <w:szCs w:val="24"/>
          <w:highlight w:val="none"/>
        </w:rPr>
        <w:t>申请课题由</w:t>
      </w:r>
      <w:r>
        <w:rPr>
          <w:rFonts w:hint="eastAsia" w:ascii="宋体" w:hAnsi="宋体" w:eastAsia="宋体"/>
          <w:sz w:val="24"/>
          <w:szCs w:val="24"/>
          <w:highlight w:val="none"/>
        </w:rPr>
        <w:t>研究院</w:t>
      </w:r>
      <w:r>
        <w:rPr>
          <w:rFonts w:ascii="宋体" w:hAnsi="宋体" w:eastAsia="宋体"/>
          <w:sz w:val="24"/>
          <w:szCs w:val="24"/>
          <w:highlight w:val="none"/>
        </w:rPr>
        <w:t>学术委员会评审，根据评审结果择优资助。</w:t>
      </w:r>
    </w:p>
    <w:p>
      <w:pPr>
        <w:pStyle w:val="7"/>
        <w:numPr>
          <w:ilvl w:val="0"/>
          <w:numId w:val="3"/>
        </w:numPr>
        <w:spacing w:beforeLines="50" w:afterLines="50" w:line="276" w:lineRule="auto"/>
        <w:ind w:firstLineChars="0"/>
        <w:rPr>
          <w:rFonts w:ascii="宋体" w:hAnsi="宋体" w:eastAsia="宋体"/>
          <w:sz w:val="24"/>
          <w:szCs w:val="24"/>
          <w:highlight w:val="none"/>
        </w:rPr>
      </w:pPr>
      <w:r>
        <w:rPr>
          <w:rFonts w:ascii="宋体" w:hAnsi="宋体" w:eastAsia="宋体"/>
          <w:sz w:val="24"/>
          <w:szCs w:val="24"/>
          <w:highlight w:val="none"/>
        </w:rPr>
        <w:t>申请结果通过电子邮件告知。开放基金课题申请书不再退回，请申请者自留底稿。</w:t>
      </w:r>
    </w:p>
    <w:p>
      <w:pPr>
        <w:spacing w:beforeLines="50" w:afterLines="50" w:line="276" w:lineRule="auto"/>
        <w:rPr>
          <w:rFonts w:ascii="黑体" w:hAnsi="黑体" w:eastAsia="黑体"/>
          <w:sz w:val="24"/>
          <w:szCs w:val="24"/>
          <w:highlight w:val="none"/>
        </w:rPr>
      </w:pPr>
      <w:r>
        <w:rPr>
          <w:rFonts w:hint="eastAsia" w:ascii="黑体" w:hAnsi="黑体" w:eastAsia="黑体"/>
          <w:sz w:val="24"/>
          <w:szCs w:val="24"/>
          <w:highlight w:val="none"/>
        </w:rPr>
        <w:t>五、经费使用规定</w:t>
      </w:r>
    </w:p>
    <w:p>
      <w:pPr>
        <w:pStyle w:val="7"/>
        <w:numPr>
          <w:ilvl w:val="0"/>
          <w:numId w:val="4"/>
        </w:numPr>
        <w:spacing w:beforeLines="50" w:afterLines="50" w:line="276" w:lineRule="auto"/>
        <w:ind w:firstLineChars="0"/>
        <w:rPr>
          <w:rFonts w:ascii="宋体" w:hAnsi="宋体" w:eastAsia="宋体"/>
          <w:sz w:val="24"/>
          <w:szCs w:val="24"/>
          <w:highlight w:val="none"/>
        </w:rPr>
      </w:pPr>
      <w:r>
        <w:rPr>
          <w:rFonts w:ascii="宋体" w:hAnsi="宋体" w:eastAsia="宋体"/>
          <w:sz w:val="24"/>
          <w:szCs w:val="24"/>
          <w:highlight w:val="none"/>
        </w:rPr>
        <w:t>开放基金</w:t>
      </w:r>
      <w:r>
        <w:rPr>
          <w:rFonts w:hint="eastAsia" w:ascii="宋体" w:hAnsi="宋体" w:eastAsia="宋体"/>
          <w:sz w:val="24"/>
          <w:szCs w:val="24"/>
          <w:highlight w:val="none"/>
        </w:rPr>
        <w:t>课题</w:t>
      </w:r>
      <w:r>
        <w:rPr>
          <w:rFonts w:ascii="宋体" w:hAnsi="宋体" w:eastAsia="宋体"/>
          <w:sz w:val="24"/>
          <w:szCs w:val="24"/>
          <w:highlight w:val="none"/>
        </w:rPr>
        <w:t>经费划拨到</w:t>
      </w:r>
      <w:r>
        <w:rPr>
          <w:rFonts w:hint="eastAsia" w:ascii="宋体" w:hAnsi="宋体" w:eastAsia="宋体"/>
          <w:sz w:val="24"/>
          <w:szCs w:val="24"/>
          <w:highlight w:val="none"/>
        </w:rPr>
        <w:t>课题</w:t>
      </w:r>
      <w:r>
        <w:rPr>
          <w:rFonts w:ascii="宋体" w:hAnsi="宋体" w:eastAsia="宋体"/>
          <w:sz w:val="24"/>
          <w:szCs w:val="24"/>
          <w:highlight w:val="none"/>
        </w:rPr>
        <w:t>负责人单位，严格按照开放</w:t>
      </w:r>
      <w:r>
        <w:rPr>
          <w:rFonts w:hint="eastAsia" w:ascii="宋体" w:hAnsi="宋体" w:eastAsia="宋体"/>
          <w:sz w:val="24"/>
          <w:szCs w:val="24"/>
          <w:highlight w:val="none"/>
        </w:rPr>
        <w:t>课题</w:t>
      </w:r>
      <w:r>
        <w:rPr>
          <w:rFonts w:ascii="宋体" w:hAnsi="宋体" w:eastAsia="宋体"/>
          <w:sz w:val="24"/>
          <w:szCs w:val="24"/>
          <w:highlight w:val="none"/>
        </w:rPr>
        <w:t>经费使用范围和</w:t>
      </w:r>
      <w:r>
        <w:rPr>
          <w:rFonts w:hint="eastAsia" w:ascii="宋体" w:hAnsi="宋体" w:eastAsia="宋体"/>
          <w:sz w:val="24"/>
          <w:szCs w:val="24"/>
          <w:highlight w:val="none"/>
        </w:rPr>
        <w:t>课题</w:t>
      </w:r>
      <w:r>
        <w:rPr>
          <w:rFonts w:ascii="宋体" w:hAnsi="宋体" w:eastAsia="宋体"/>
          <w:sz w:val="24"/>
          <w:szCs w:val="24"/>
          <w:highlight w:val="none"/>
        </w:rPr>
        <w:t>申请书预算执行。</w:t>
      </w:r>
    </w:p>
    <w:p>
      <w:pPr>
        <w:pStyle w:val="7"/>
        <w:numPr>
          <w:ilvl w:val="0"/>
          <w:numId w:val="4"/>
        </w:numPr>
        <w:spacing w:beforeLines="50" w:afterLines="50" w:line="276" w:lineRule="auto"/>
        <w:ind w:firstLineChars="0"/>
        <w:rPr>
          <w:rFonts w:ascii="宋体" w:hAnsi="宋体" w:eastAsia="宋体"/>
          <w:sz w:val="24"/>
          <w:szCs w:val="24"/>
          <w:highlight w:val="none"/>
        </w:rPr>
      </w:pPr>
      <w:r>
        <w:rPr>
          <w:rFonts w:ascii="宋体" w:hAnsi="宋体" w:eastAsia="宋体"/>
          <w:sz w:val="24"/>
          <w:szCs w:val="24"/>
          <w:highlight w:val="none"/>
        </w:rPr>
        <w:t>开放</w:t>
      </w:r>
      <w:r>
        <w:rPr>
          <w:rFonts w:hint="eastAsia" w:ascii="宋体" w:hAnsi="宋体" w:eastAsia="宋体"/>
          <w:sz w:val="24"/>
          <w:szCs w:val="24"/>
          <w:highlight w:val="none"/>
        </w:rPr>
        <w:t>课题</w:t>
      </w:r>
      <w:r>
        <w:rPr>
          <w:rFonts w:ascii="宋体" w:hAnsi="宋体" w:eastAsia="宋体"/>
          <w:sz w:val="24"/>
          <w:szCs w:val="24"/>
          <w:highlight w:val="none"/>
        </w:rPr>
        <w:t>经费使用范围：资助课题直接有关的科研费用（包括</w:t>
      </w:r>
      <w:r>
        <w:rPr>
          <w:rFonts w:hint="eastAsia" w:ascii="宋体" w:hAnsi="宋体" w:eastAsia="宋体"/>
          <w:sz w:val="24"/>
          <w:szCs w:val="24"/>
          <w:highlight w:val="none"/>
        </w:rPr>
        <w:t>劳务费、</w:t>
      </w:r>
      <w:r>
        <w:rPr>
          <w:rFonts w:ascii="宋体" w:hAnsi="宋体" w:eastAsia="宋体"/>
          <w:sz w:val="24"/>
          <w:szCs w:val="24"/>
          <w:highlight w:val="none"/>
        </w:rPr>
        <w:t>测试费、仪器设备租用费、材料费、加工费、小型仪器设备购置费、学术活动</w:t>
      </w:r>
      <w:r>
        <w:rPr>
          <w:rFonts w:hint="eastAsia" w:ascii="宋体" w:hAnsi="宋体" w:eastAsia="宋体"/>
          <w:sz w:val="24"/>
          <w:szCs w:val="24"/>
          <w:highlight w:val="none"/>
        </w:rPr>
        <w:t>、</w:t>
      </w:r>
      <w:r>
        <w:rPr>
          <w:rFonts w:ascii="宋体" w:hAnsi="宋体" w:eastAsia="宋体"/>
          <w:sz w:val="24"/>
          <w:szCs w:val="24"/>
          <w:highlight w:val="none"/>
        </w:rPr>
        <w:t>旅差费和</w:t>
      </w:r>
      <w:r>
        <w:rPr>
          <w:rFonts w:hint="eastAsia" w:ascii="宋体" w:hAnsi="宋体" w:eastAsia="宋体"/>
          <w:sz w:val="24"/>
          <w:szCs w:val="24"/>
          <w:highlight w:val="none"/>
        </w:rPr>
        <w:t>管理费</w:t>
      </w:r>
      <w:r>
        <w:rPr>
          <w:rFonts w:ascii="宋体" w:hAnsi="宋体" w:eastAsia="宋体"/>
          <w:sz w:val="24"/>
          <w:szCs w:val="24"/>
          <w:highlight w:val="none"/>
        </w:rPr>
        <w:t>等）。</w:t>
      </w:r>
    </w:p>
    <w:p>
      <w:pPr>
        <w:pStyle w:val="7"/>
        <w:numPr>
          <w:ilvl w:val="0"/>
          <w:numId w:val="4"/>
        </w:numPr>
        <w:spacing w:beforeLines="50" w:afterLines="50" w:line="276" w:lineRule="auto"/>
        <w:ind w:firstLineChars="0"/>
        <w:rPr>
          <w:rFonts w:ascii="宋体" w:hAnsi="宋体" w:eastAsia="宋体"/>
          <w:sz w:val="24"/>
          <w:szCs w:val="24"/>
          <w:highlight w:val="none"/>
        </w:rPr>
      </w:pPr>
      <w:r>
        <w:rPr>
          <w:rFonts w:hint="eastAsia" w:ascii="宋体" w:hAnsi="宋体" w:eastAsia="宋体"/>
          <w:sz w:val="24"/>
          <w:szCs w:val="24"/>
          <w:highlight w:val="none"/>
        </w:rPr>
        <w:t>课题</w:t>
      </w:r>
      <w:r>
        <w:rPr>
          <w:rFonts w:ascii="宋体" w:hAnsi="宋体" w:eastAsia="宋体"/>
          <w:sz w:val="24"/>
          <w:szCs w:val="24"/>
          <w:highlight w:val="none"/>
        </w:rPr>
        <w:t>经费</w:t>
      </w:r>
      <w:r>
        <w:rPr>
          <w:rFonts w:hint="eastAsia" w:ascii="宋体" w:hAnsi="宋体" w:eastAsia="宋体"/>
          <w:sz w:val="24"/>
          <w:szCs w:val="24"/>
          <w:highlight w:val="none"/>
        </w:rPr>
        <w:t>属横向课题经费，需符合本研究院</w:t>
      </w:r>
      <w:r>
        <w:rPr>
          <w:rFonts w:ascii="宋体" w:hAnsi="宋体" w:eastAsia="宋体"/>
          <w:sz w:val="24"/>
          <w:szCs w:val="24"/>
          <w:highlight w:val="none"/>
        </w:rPr>
        <w:t>和申请者所在单位财务制度</w:t>
      </w:r>
      <w:r>
        <w:rPr>
          <w:rFonts w:hint="eastAsia" w:ascii="宋体" w:hAnsi="宋体" w:eastAsia="宋体"/>
          <w:sz w:val="24"/>
          <w:szCs w:val="24"/>
          <w:highlight w:val="none"/>
        </w:rPr>
        <w:t>及课题预算</w:t>
      </w:r>
      <w:r>
        <w:rPr>
          <w:rFonts w:ascii="宋体" w:hAnsi="宋体" w:eastAsia="宋体"/>
          <w:sz w:val="24"/>
          <w:szCs w:val="24"/>
          <w:highlight w:val="none"/>
        </w:rPr>
        <w:t>。</w:t>
      </w:r>
    </w:p>
    <w:p>
      <w:pPr>
        <w:pStyle w:val="7"/>
        <w:numPr>
          <w:ilvl w:val="0"/>
          <w:numId w:val="4"/>
        </w:numPr>
        <w:spacing w:beforeLines="50" w:afterLines="50" w:line="276" w:lineRule="auto"/>
        <w:ind w:firstLineChars="0"/>
        <w:rPr>
          <w:rFonts w:ascii="宋体" w:hAnsi="宋体" w:eastAsia="宋体"/>
          <w:sz w:val="24"/>
          <w:szCs w:val="24"/>
          <w:highlight w:val="none"/>
        </w:rPr>
      </w:pPr>
      <w:r>
        <w:rPr>
          <w:rFonts w:hint="eastAsia" w:ascii="宋体" w:hAnsi="宋体" w:eastAsia="宋体"/>
          <w:sz w:val="24"/>
          <w:szCs w:val="24"/>
          <w:highlight w:val="none"/>
        </w:rPr>
        <w:t>课题</w:t>
      </w:r>
      <w:r>
        <w:rPr>
          <w:rFonts w:ascii="宋体" w:hAnsi="宋体" w:eastAsia="宋体"/>
          <w:sz w:val="24"/>
          <w:szCs w:val="24"/>
          <w:highlight w:val="none"/>
        </w:rPr>
        <w:t>结题后，节余经费由</w:t>
      </w:r>
      <w:r>
        <w:rPr>
          <w:rFonts w:hint="eastAsia" w:ascii="宋体" w:hAnsi="宋体" w:eastAsia="宋体"/>
          <w:sz w:val="24"/>
          <w:szCs w:val="24"/>
          <w:highlight w:val="none"/>
        </w:rPr>
        <w:t>本研究院</w:t>
      </w:r>
      <w:r>
        <w:rPr>
          <w:rFonts w:ascii="宋体" w:hAnsi="宋体" w:eastAsia="宋体"/>
          <w:sz w:val="24"/>
          <w:szCs w:val="24"/>
          <w:highlight w:val="none"/>
        </w:rPr>
        <w:t>收回。</w:t>
      </w:r>
    </w:p>
    <w:p>
      <w:pPr>
        <w:spacing w:beforeLines="50" w:afterLines="50" w:line="276" w:lineRule="auto"/>
        <w:rPr>
          <w:rFonts w:ascii="黑体" w:hAnsi="黑体" w:eastAsia="黑体"/>
          <w:sz w:val="24"/>
          <w:szCs w:val="24"/>
          <w:highlight w:val="none"/>
        </w:rPr>
      </w:pPr>
      <w:r>
        <w:rPr>
          <w:rFonts w:hint="eastAsia" w:ascii="黑体" w:hAnsi="黑体" w:eastAsia="黑体"/>
          <w:sz w:val="24"/>
          <w:szCs w:val="24"/>
          <w:highlight w:val="none"/>
        </w:rPr>
        <w:t>六、知识产权归属</w:t>
      </w:r>
    </w:p>
    <w:p>
      <w:pPr>
        <w:spacing w:beforeLines="50" w:afterLines="50" w:line="276" w:lineRule="auto"/>
        <w:ind w:firstLine="420"/>
        <w:rPr>
          <w:rFonts w:ascii="宋体" w:hAnsi="宋体" w:eastAsia="宋体"/>
          <w:sz w:val="24"/>
          <w:szCs w:val="24"/>
          <w:highlight w:val="none"/>
        </w:rPr>
      </w:pPr>
      <w:r>
        <w:rPr>
          <w:rFonts w:hint="eastAsia" w:ascii="宋体" w:hAnsi="宋体" w:eastAsia="宋体"/>
          <w:sz w:val="24"/>
          <w:szCs w:val="24"/>
          <w:highlight w:val="none"/>
        </w:rPr>
        <w:t>本</w:t>
      </w:r>
      <w:r>
        <w:rPr>
          <w:rFonts w:ascii="宋体" w:hAnsi="宋体" w:eastAsia="宋体"/>
          <w:sz w:val="24"/>
          <w:szCs w:val="24"/>
          <w:highlight w:val="none"/>
        </w:rPr>
        <w:t>开放基金资助的课题</w:t>
      </w:r>
      <w:r>
        <w:rPr>
          <w:rFonts w:hint="eastAsia" w:ascii="宋体" w:hAnsi="宋体" w:eastAsia="宋体"/>
          <w:sz w:val="24"/>
          <w:szCs w:val="24"/>
          <w:highlight w:val="none"/>
        </w:rPr>
        <w:t>成果由资助方和课题承担方共享，</w:t>
      </w:r>
      <w:r>
        <w:rPr>
          <w:rFonts w:hint="eastAsia" w:ascii="宋体" w:hAnsi="宋体" w:eastAsia="宋体"/>
          <w:sz w:val="24"/>
          <w:szCs w:val="24"/>
          <w:highlight w:val="none"/>
        </w:rPr>
        <w:t>具体权利义务由双方另行签署书面协议加以约定。</w:t>
      </w:r>
    </w:p>
    <w:p>
      <w:pPr>
        <w:widowControl/>
        <w:jc w:val="left"/>
        <w:rPr>
          <w:rFonts w:ascii="宋体" w:hAnsi="宋体" w:eastAsia="宋体"/>
          <w:b/>
          <w:sz w:val="24"/>
          <w:szCs w:val="24"/>
          <w:highlight w:val="none"/>
        </w:rPr>
      </w:pPr>
      <w:r>
        <w:rPr>
          <w:rFonts w:hint="eastAsia" w:ascii="黑体" w:hAnsi="黑体" w:eastAsia="黑体"/>
          <w:sz w:val="24"/>
          <w:szCs w:val="24"/>
          <w:highlight w:val="none"/>
        </w:rPr>
        <w:t>七、</w:t>
      </w:r>
      <w:r>
        <w:rPr>
          <w:rFonts w:ascii="宋体" w:hAnsi="宋体" w:eastAsia="宋体"/>
          <w:b/>
          <w:sz w:val="24"/>
          <w:szCs w:val="24"/>
          <w:highlight w:val="none"/>
        </w:rPr>
        <w:t>联系人及</w:t>
      </w:r>
      <w:r>
        <w:rPr>
          <w:rFonts w:hint="eastAsia" w:ascii="宋体" w:hAnsi="宋体" w:eastAsia="宋体"/>
          <w:b/>
          <w:sz w:val="24"/>
          <w:szCs w:val="24"/>
          <w:highlight w:val="none"/>
        </w:rPr>
        <w:t>工作时间</w:t>
      </w:r>
    </w:p>
    <w:p>
      <w:pPr>
        <w:spacing w:beforeLines="50" w:afterLines="50" w:line="276" w:lineRule="auto"/>
        <w:ind w:firstLine="480" w:firstLineChars="200"/>
        <w:rPr>
          <w:rFonts w:ascii="宋体" w:hAnsi="宋体" w:eastAsia="宋体"/>
          <w:sz w:val="24"/>
          <w:szCs w:val="24"/>
          <w:highlight w:val="none"/>
        </w:rPr>
      </w:pPr>
      <w:r>
        <w:rPr>
          <w:rFonts w:hint="eastAsia" w:ascii="宋体" w:hAnsi="宋体" w:eastAsia="宋体"/>
          <w:sz w:val="24"/>
          <w:szCs w:val="24"/>
          <w:highlight w:val="none"/>
        </w:rPr>
        <w:t>联 系 人：马紫漪 18001075070</w:t>
      </w:r>
    </w:p>
    <w:p>
      <w:pPr>
        <w:spacing w:beforeLines="50" w:afterLines="50" w:line="276" w:lineRule="auto"/>
        <w:ind w:firstLine="480" w:firstLineChars="200"/>
        <w:rPr>
          <w:rFonts w:ascii="宋体" w:hAnsi="宋体" w:eastAsia="宋体"/>
          <w:sz w:val="24"/>
          <w:szCs w:val="24"/>
          <w:highlight w:val="none"/>
        </w:rPr>
      </w:pPr>
      <w:r>
        <w:rPr>
          <w:rFonts w:hint="eastAsia" w:ascii="宋体" w:hAnsi="宋体" w:eastAsia="宋体"/>
          <w:sz w:val="24"/>
          <w:szCs w:val="24"/>
          <w:highlight w:val="none"/>
        </w:rPr>
        <w:t>工作时间：周一至周五8:30-17:00</w:t>
      </w:r>
    </w:p>
    <w:p>
      <w:pPr>
        <w:spacing w:beforeLines="50" w:afterLines="50" w:line="276" w:lineRule="auto"/>
        <w:ind w:firstLine="420"/>
        <w:rPr>
          <w:rFonts w:ascii="宋体" w:hAnsi="宋体" w:eastAsia="宋体"/>
          <w:sz w:val="24"/>
          <w:szCs w:val="24"/>
          <w:highlight w:val="none"/>
        </w:rPr>
      </w:pPr>
    </w:p>
    <w:p>
      <w:pPr>
        <w:spacing w:beforeLines="50" w:afterLines="50" w:line="276" w:lineRule="auto"/>
        <w:ind w:firstLine="420"/>
        <w:rPr>
          <w:rFonts w:ascii="宋体" w:hAnsi="宋体" w:eastAsia="宋体"/>
          <w:sz w:val="24"/>
          <w:szCs w:val="24"/>
          <w:highlight w:val="none"/>
        </w:rPr>
      </w:pPr>
    </w:p>
    <w:p>
      <w:pPr>
        <w:spacing w:beforeLines="50" w:afterLines="50" w:line="276" w:lineRule="auto"/>
        <w:rPr>
          <w:rFonts w:ascii="黑体" w:hAnsi="黑体" w:eastAsia="黑体"/>
          <w:sz w:val="24"/>
          <w:szCs w:val="24"/>
          <w:highlight w:val="none"/>
        </w:rPr>
      </w:pPr>
      <w:r>
        <w:rPr>
          <w:rFonts w:hint="eastAsia" w:ascii="黑体" w:hAnsi="黑体" w:eastAsia="黑体"/>
          <w:sz w:val="24"/>
          <w:szCs w:val="24"/>
          <w:highlight w:val="none"/>
        </w:rPr>
        <w:t>本指南的解释权归北京益谷检测科学研究院。</w:t>
      </w:r>
    </w:p>
    <w:p>
      <w:pPr>
        <w:spacing w:beforeLines="50" w:afterLines="50" w:line="276" w:lineRule="auto"/>
        <w:ind w:firstLine="420"/>
        <w:rPr>
          <w:rFonts w:ascii="宋体" w:hAnsi="宋体" w:eastAsia="宋体"/>
          <w:sz w:val="24"/>
          <w:szCs w:val="24"/>
          <w:highlight w:val="none"/>
        </w:rPr>
      </w:pPr>
    </w:p>
    <w:sectPr>
      <w:footerReference r:id="rId3" w:type="default"/>
      <w:pgSz w:w="11906" w:h="16838"/>
      <w:pgMar w:top="1134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北京益谷检测科学研究院制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751BD9"/>
    <w:multiLevelType w:val="multilevel"/>
    <w:tmpl w:val="2D751BD9"/>
    <w:lvl w:ilvl="0" w:tentative="0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6253460"/>
    <w:multiLevelType w:val="multilevel"/>
    <w:tmpl w:val="46253460"/>
    <w:lvl w:ilvl="0" w:tentative="0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DB012A0"/>
    <w:multiLevelType w:val="multilevel"/>
    <w:tmpl w:val="4DB012A0"/>
    <w:lvl w:ilvl="0" w:tentative="0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3">
    <w:nsid w:val="6E8647E0"/>
    <w:multiLevelType w:val="multilevel"/>
    <w:tmpl w:val="6E8647E0"/>
    <w:lvl w:ilvl="0" w:tentative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kNGQwYTY1ZWZmN2MzNGU0YTAxY2FmN2UyYjZkNmYifQ=="/>
  </w:docVars>
  <w:rsids>
    <w:rsidRoot w:val="00482E98"/>
    <w:rsid w:val="00032890"/>
    <w:rsid w:val="00075295"/>
    <w:rsid w:val="00081641"/>
    <w:rsid w:val="00085FB2"/>
    <w:rsid w:val="000879C0"/>
    <w:rsid w:val="000E25E9"/>
    <w:rsid w:val="001A4386"/>
    <w:rsid w:val="001E3850"/>
    <w:rsid w:val="00214687"/>
    <w:rsid w:val="00215938"/>
    <w:rsid w:val="00233002"/>
    <w:rsid w:val="00250DC0"/>
    <w:rsid w:val="00253C64"/>
    <w:rsid w:val="002A01C3"/>
    <w:rsid w:val="00311526"/>
    <w:rsid w:val="003B461E"/>
    <w:rsid w:val="00402823"/>
    <w:rsid w:val="00404CAF"/>
    <w:rsid w:val="00411CBD"/>
    <w:rsid w:val="00482E98"/>
    <w:rsid w:val="004D7A16"/>
    <w:rsid w:val="005029D9"/>
    <w:rsid w:val="005C1F08"/>
    <w:rsid w:val="00611C48"/>
    <w:rsid w:val="00672CE6"/>
    <w:rsid w:val="00720FC8"/>
    <w:rsid w:val="0074691F"/>
    <w:rsid w:val="00780B6E"/>
    <w:rsid w:val="00817292"/>
    <w:rsid w:val="00877783"/>
    <w:rsid w:val="00887703"/>
    <w:rsid w:val="00900F0D"/>
    <w:rsid w:val="0093641B"/>
    <w:rsid w:val="00960264"/>
    <w:rsid w:val="009B37C6"/>
    <w:rsid w:val="009F5000"/>
    <w:rsid w:val="00AB029B"/>
    <w:rsid w:val="00AF2DD5"/>
    <w:rsid w:val="00AF3C4A"/>
    <w:rsid w:val="00B23891"/>
    <w:rsid w:val="00B401F4"/>
    <w:rsid w:val="00B426C0"/>
    <w:rsid w:val="00BD1AE3"/>
    <w:rsid w:val="00BE719D"/>
    <w:rsid w:val="00BF2DA2"/>
    <w:rsid w:val="00C2268F"/>
    <w:rsid w:val="00C26512"/>
    <w:rsid w:val="00C924DC"/>
    <w:rsid w:val="00CE7B0F"/>
    <w:rsid w:val="00D04CB8"/>
    <w:rsid w:val="00D14A7B"/>
    <w:rsid w:val="00D61FE1"/>
    <w:rsid w:val="00DB0E1C"/>
    <w:rsid w:val="00DB17BD"/>
    <w:rsid w:val="00DD4622"/>
    <w:rsid w:val="00E10C67"/>
    <w:rsid w:val="00E21A1F"/>
    <w:rsid w:val="00E44CAE"/>
    <w:rsid w:val="00E465E6"/>
    <w:rsid w:val="00EF174D"/>
    <w:rsid w:val="00FB2019"/>
    <w:rsid w:val="00FE7B59"/>
    <w:rsid w:val="0D931CFB"/>
    <w:rsid w:val="26E71F21"/>
    <w:rsid w:val="384D0928"/>
    <w:rsid w:val="60B94F1A"/>
    <w:rsid w:val="76B7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1021</Words>
  <Characters>1091</Characters>
  <Lines>8</Lines>
  <Paragraphs>2</Paragraphs>
  <TotalTime>45</TotalTime>
  <ScaleCrop>false</ScaleCrop>
  <LinksUpToDate>false</LinksUpToDate>
  <CharactersWithSpaces>1096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2022-04-12T01:29:00Z</dcterms:created>
  <dc:creator>MAC</dc:creator>
  <cp:lastModifiedBy>马紫漪</cp:lastModifiedBy>
  <dcterms:modified xsi:type="dcterms:W3CDTF">2023-06-12T03:06:55Z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C7F3D741B8464C8DB3B12CB724245377_13</vt:lpwstr>
  </property>
</Properties>
</file>